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6D1D" w14:textId="0BA1FEE6" w:rsidR="00F67177" w:rsidRDefault="00F67177" w:rsidP="39559E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39559ECA">
        <w:rPr>
          <w:rFonts w:eastAsiaTheme="minorEastAsia"/>
          <w:b/>
          <w:bCs/>
          <w:sz w:val="24"/>
          <w:szCs w:val="24"/>
          <w:u w:val="single"/>
        </w:rPr>
        <w:t>Code of Conduct –</w:t>
      </w:r>
      <w:r w:rsidR="003D7C27" w:rsidRPr="39559ECA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r w:rsidRPr="39559ECA">
        <w:rPr>
          <w:rFonts w:eastAsiaTheme="minorEastAsia"/>
          <w:b/>
          <w:bCs/>
          <w:sz w:val="24"/>
          <w:szCs w:val="24"/>
          <w:u w:val="single"/>
        </w:rPr>
        <w:t>Volunteers</w:t>
      </w:r>
      <w:r w:rsidR="4A801525" w:rsidRPr="39559ECA">
        <w:rPr>
          <w:rFonts w:eastAsiaTheme="minorEastAsia"/>
          <w:b/>
          <w:bCs/>
          <w:sz w:val="24"/>
          <w:szCs w:val="24"/>
          <w:u w:val="single"/>
        </w:rPr>
        <w:t xml:space="preserve"> (TEMPLATE FOR USE BY CLUBS)</w:t>
      </w:r>
    </w:p>
    <w:p w14:paraId="2B5BDB85" w14:textId="77777777" w:rsidR="00AF1556" w:rsidRDefault="00AF1556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6A340203" w14:textId="14303789" w:rsidR="5E2DD4F5" w:rsidRDefault="5E2DD4F5" w:rsidP="5E2DD4F5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742E4564" w14:textId="3F473F80" w:rsidR="00F67177" w:rsidRDefault="00F6717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5E2DD4F5">
        <w:rPr>
          <w:rFonts w:eastAsiaTheme="minorEastAsia"/>
          <w:b/>
          <w:bCs/>
          <w:sz w:val="24"/>
          <w:szCs w:val="24"/>
        </w:rPr>
        <w:t>Introduction</w:t>
      </w:r>
    </w:p>
    <w:p w14:paraId="50D90748" w14:textId="50B121F6" w:rsidR="00130688" w:rsidRPr="00130688" w:rsidRDefault="00130688" w:rsidP="00130688">
      <w:pPr>
        <w:spacing w:after="0" w:line="240" w:lineRule="auto"/>
        <w:rPr>
          <w:rFonts w:eastAsiaTheme="minorEastAsia"/>
          <w:sz w:val="24"/>
          <w:szCs w:val="24"/>
        </w:rPr>
      </w:pPr>
      <w:r w:rsidRPr="00130688">
        <w:rPr>
          <w:rFonts w:eastAsiaTheme="minorEastAsia"/>
          <w:sz w:val="24"/>
          <w:szCs w:val="24"/>
          <w:highlight w:val="yellow"/>
        </w:rPr>
        <w:t>[</w:t>
      </w:r>
      <w:r w:rsidR="1D9668D6" w:rsidRPr="00130688">
        <w:rPr>
          <w:rFonts w:eastAsiaTheme="minorEastAsia"/>
          <w:sz w:val="24"/>
          <w:szCs w:val="24"/>
          <w:highlight w:val="yellow"/>
        </w:rPr>
        <w:t>INSERT ORGANISATION NAME</w:t>
      </w:r>
      <w:r w:rsidRPr="00130688">
        <w:rPr>
          <w:rFonts w:eastAsiaTheme="minorEastAsia"/>
          <w:sz w:val="24"/>
          <w:szCs w:val="24"/>
          <w:highlight w:val="yellow"/>
        </w:rPr>
        <w:t>]</w:t>
      </w:r>
      <w:r>
        <w:rPr>
          <w:rFonts w:eastAsiaTheme="minorEastAsia"/>
          <w:sz w:val="24"/>
          <w:szCs w:val="24"/>
        </w:rPr>
        <w:t xml:space="preserve"> </w:t>
      </w:r>
      <w:r w:rsidRPr="00130688">
        <w:rPr>
          <w:rFonts w:eastAsiaTheme="minorEastAsia"/>
          <w:sz w:val="24"/>
          <w:szCs w:val="24"/>
        </w:rPr>
        <w:t>takes its role as a provider of cricket for children, young people and adults at risk very seriously. Their wellbeing is paramount in all decisions taken by us.  All children and young people we </w:t>
      </w:r>
      <w:proofErr w:type="gramStart"/>
      <w:r w:rsidRPr="00130688">
        <w:rPr>
          <w:rFonts w:eastAsiaTheme="minorEastAsia"/>
          <w:sz w:val="24"/>
          <w:szCs w:val="24"/>
        </w:rPr>
        <w:t>come into contact with</w:t>
      </w:r>
      <w:proofErr w:type="gramEnd"/>
      <w:r w:rsidRPr="00130688">
        <w:rPr>
          <w:rFonts w:eastAsiaTheme="minorEastAsia"/>
          <w:sz w:val="24"/>
          <w:szCs w:val="24"/>
        </w:rPr>
        <w:t> have the same protection regardless of age, disability, gender, race, religious belief or sexual orientation. </w:t>
      </w:r>
    </w:p>
    <w:p w14:paraId="30F93451" w14:textId="77777777" w:rsidR="00130688" w:rsidRPr="00130688" w:rsidRDefault="00130688" w:rsidP="00130688">
      <w:pPr>
        <w:spacing w:after="0" w:line="240" w:lineRule="auto"/>
        <w:rPr>
          <w:rFonts w:eastAsiaTheme="minorEastAsia"/>
          <w:sz w:val="24"/>
          <w:szCs w:val="24"/>
        </w:rPr>
      </w:pPr>
    </w:p>
    <w:p w14:paraId="6358D520" w14:textId="77777777" w:rsidR="00130688" w:rsidRPr="00130688" w:rsidRDefault="00130688" w:rsidP="00130688">
      <w:pPr>
        <w:spacing w:after="0" w:line="240" w:lineRule="auto"/>
        <w:rPr>
          <w:rFonts w:eastAsiaTheme="minorEastAsia"/>
          <w:sz w:val="24"/>
          <w:szCs w:val="24"/>
        </w:rPr>
      </w:pPr>
      <w:r w:rsidRPr="00130688">
        <w:rPr>
          <w:rFonts w:eastAsiaTheme="minorEastAsia"/>
          <w:sz w:val="24"/>
          <w:szCs w:val="24"/>
        </w:rPr>
        <w:t>We act in accordance with legislation, statutory guidance and the ECB Safe Hands Policy and work collaboratively with the ECB / Cricket Regulator in relation to concerns around the safeguarding of children, young people and adults at risk.</w:t>
      </w:r>
    </w:p>
    <w:p w14:paraId="6540D355" w14:textId="77777777" w:rsidR="00AF1556" w:rsidRDefault="00AF1556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6CD61DB6" w14:textId="77777777" w:rsidR="00F67177" w:rsidRDefault="00F6717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4B2A839">
        <w:rPr>
          <w:rFonts w:eastAsiaTheme="minorEastAsia"/>
          <w:b/>
          <w:bCs/>
          <w:sz w:val="24"/>
          <w:szCs w:val="24"/>
        </w:rPr>
        <w:t>Who this Code of Conduct applies to?</w:t>
      </w:r>
    </w:p>
    <w:p w14:paraId="14D56711" w14:textId="5AFEB80D" w:rsidR="00AF1556" w:rsidRDefault="26D090A4" w:rsidP="04B2A83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highlight w:val="yellow"/>
        </w:rPr>
      </w:pPr>
      <w:r w:rsidRPr="39559ECA">
        <w:rPr>
          <w:rFonts w:ascii="Calibri" w:eastAsia="Calibri" w:hAnsi="Calibri" w:cs="Calibri"/>
          <w:sz w:val="24"/>
          <w:szCs w:val="24"/>
        </w:rPr>
        <w:t>This Code of Conduct applies to all volunteers, as safeguarding is a shared responsibility.</w:t>
      </w:r>
      <w:r w:rsidR="00AF1556">
        <w:br/>
      </w:r>
      <w:r w:rsidRPr="39559ECA">
        <w:rPr>
          <w:rFonts w:ascii="Calibri" w:eastAsia="Calibri" w:hAnsi="Calibri" w:cs="Calibri"/>
          <w:sz w:val="24"/>
          <w:szCs w:val="24"/>
        </w:rPr>
        <w:t xml:space="preserve"> It covers everyone engaged in volunteer activities, including </w:t>
      </w:r>
      <w:r w:rsidR="3D15542B" w:rsidRPr="39559ECA">
        <w:rPr>
          <w:rFonts w:ascii="Calibri" w:eastAsia="Calibri" w:hAnsi="Calibri" w:cs="Calibri"/>
          <w:sz w:val="24"/>
          <w:szCs w:val="24"/>
        </w:rPr>
        <w:t xml:space="preserve">and </w:t>
      </w:r>
      <w:r w:rsidRPr="39559ECA">
        <w:rPr>
          <w:rFonts w:ascii="Calibri" w:eastAsia="Calibri" w:hAnsi="Calibri" w:cs="Calibri"/>
          <w:sz w:val="24"/>
          <w:szCs w:val="24"/>
        </w:rPr>
        <w:t xml:space="preserve">not limited to </w:t>
      </w:r>
      <w:r w:rsidRPr="39559ECA">
        <w:rPr>
          <w:rFonts w:ascii="Calibri" w:eastAsia="Calibri" w:hAnsi="Calibri" w:cs="Calibri"/>
          <w:sz w:val="24"/>
          <w:szCs w:val="24"/>
          <w:highlight w:val="yellow"/>
        </w:rPr>
        <w:t>[</w:t>
      </w:r>
      <w:r w:rsidR="00130688">
        <w:rPr>
          <w:rFonts w:ascii="Calibri" w:eastAsia="Calibri" w:hAnsi="Calibri" w:cs="Calibri"/>
          <w:sz w:val="24"/>
          <w:szCs w:val="24"/>
          <w:highlight w:val="yellow"/>
        </w:rPr>
        <w:t>INSERT LIST OF ROLES]</w:t>
      </w:r>
    </w:p>
    <w:p w14:paraId="23D85BBC" w14:textId="77777777" w:rsidR="002F0AC6" w:rsidRDefault="002F0AC6" w:rsidP="04B2A83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7D2F59C" w14:textId="67543093" w:rsidR="00AF1556" w:rsidRDefault="00F67177" w:rsidP="04B2A839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4B2A839">
        <w:rPr>
          <w:rFonts w:eastAsiaTheme="minorEastAsia"/>
          <w:b/>
          <w:bCs/>
          <w:sz w:val="24"/>
          <w:szCs w:val="24"/>
        </w:rPr>
        <w:t>Volunteer obligations</w:t>
      </w:r>
    </w:p>
    <w:p w14:paraId="0BFD1F63" w14:textId="13F0010E" w:rsidR="000B42F2" w:rsidRDefault="00F6717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It is our expectation that all our volunteers</w:t>
      </w:r>
      <w:r w:rsidR="00914A12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 xml:space="preserve">sign </w:t>
      </w:r>
      <w:r w:rsidR="00AF1556" w:rsidRPr="5E2DD4F5">
        <w:rPr>
          <w:rFonts w:eastAsiaTheme="minorEastAsia"/>
          <w:sz w:val="24"/>
          <w:szCs w:val="24"/>
        </w:rPr>
        <w:t>a</w:t>
      </w:r>
      <w:r w:rsidRPr="5E2DD4F5">
        <w:rPr>
          <w:rFonts w:eastAsiaTheme="minorEastAsia"/>
          <w:sz w:val="24"/>
          <w:szCs w:val="24"/>
        </w:rPr>
        <w:t xml:space="preserve"> </w:t>
      </w:r>
      <w:r w:rsidR="00AF1556" w:rsidRPr="5E2DD4F5">
        <w:rPr>
          <w:rFonts w:eastAsiaTheme="minorEastAsia"/>
          <w:sz w:val="24"/>
          <w:szCs w:val="24"/>
        </w:rPr>
        <w:t>c</w:t>
      </w:r>
      <w:r w:rsidRPr="5E2DD4F5">
        <w:rPr>
          <w:rFonts w:eastAsiaTheme="minorEastAsia"/>
          <w:sz w:val="24"/>
          <w:szCs w:val="24"/>
        </w:rPr>
        <w:t xml:space="preserve">ode of </w:t>
      </w:r>
      <w:r w:rsidR="00AF1556" w:rsidRPr="5E2DD4F5">
        <w:rPr>
          <w:rFonts w:eastAsiaTheme="minorEastAsia"/>
          <w:sz w:val="24"/>
          <w:szCs w:val="24"/>
        </w:rPr>
        <w:t>c</w:t>
      </w:r>
      <w:r w:rsidRPr="5E2DD4F5">
        <w:rPr>
          <w:rFonts w:eastAsiaTheme="minorEastAsia"/>
          <w:sz w:val="24"/>
          <w:szCs w:val="24"/>
        </w:rPr>
        <w:t xml:space="preserve">onduct and will </w:t>
      </w:r>
      <w:proofErr w:type="gramStart"/>
      <w:r w:rsidRPr="5E2DD4F5">
        <w:rPr>
          <w:rFonts w:eastAsiaTheme="minorEastAsia"/>
          <w:sz w:val="24"/>
          <w:szCs w:val="24"/>
        </w:rPr>
        <w:t>at all times</w:t>
      </w:r>
      <w:proofErr w:type="gramEnd"/>
      <w:r w:rsidR="00914A12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act in the best interests of children and young</w:t>
      </w:r>
      <w:r w:rsidR="00914A12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 xml:space="preserve">people under the age of 18 </w:t>
      </w:r>
      <w:r w:rsidR="000B42F2" w:rsidRPr="5E2DD4F5">
        <w:rPr>
          <w:rFonts w:eastAsiaTheme="minorEastAsia"/>
          <w:sz w:val="24"/>
          <w:szCs w:val="24"/>
        </w:rPr>
        <w:t xml:space="preserve">as outlined </w:t>
      </w:r>
      <w:r w:rsidRPr="5E2DD4F5">
        <w:rPr>
          <w:rFonts w:eastAsiaTheme="minorEastAsia"/>
          <w:sz w:val="24"/>
          <w:szCs w:val="24"/>
        </w:rPr>
        <w:t>in</w:t>
      </w:r>
      <w:r w:rsidR="000B42F2" w:rsidRPr="5E2DD4F5">
        <w:rPr>
          <w:rFonts w:eastAsiaTheme="minorEastAsia"/>
          <w:sz w:val="24"/>
          <w:szCs w:val="24"/>
        </w:rPr>
        <w:t xml:space="preserve"> within the ECB </w:t>
      </w:r>
      <w:r w:rsidR="00242C7B" w:rsidRPr="5E2DD4F5">
        <w:rPr>
          <w:rFonts w:eastAsiaTheme="minorEastAsia"/>
          <w:sz w:val="24"/>
          <w:szCs w:val="24"/>
        </w:rPr>
        <w:t>Safe hands</w:t>
      </w:r>
      <w:r w:rsidR="000B42F2" w:rsidRPr="5E2DD4F5">
        <w:rPr>
          <w:rFonts w:eastAsiaTheme="minorEastAsia"/>
          <w:sz w:val="24"/>
          <w:szCs w:val="24"/>
        </w:rPr>
        <w:t xml:space="preserve"> document.</w:t>
      </w:r>
      <w:r w:rsidR="18C75A27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The welfare of children and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young people must always be paramount.</w:t>
      </w:r>
      <w:r w:rsidR="3EB8D4EE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We also expect our volunteers to act in the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 xml:space="preserve">best interests of adults at risk in </w:t>
      </w:r>
      <w:r w:rsidR="00242C7B" w:rsidRPr="5E2DD4F5">
        <w:rPr>
          <w:rFonts w:eastAsiaTheme="minorEastAsia"/>
          <w:sz w:val="24"/>
          <w:szCs w:val="24"/>
        </w:rPr>
        <w:t>cricket</w:t>
      </w:r>
      <w:r w:rsidR="52E9D17C" w:rsidRPr="5E2DD4F5">
        <w:rPr>
          <w:rFonts w:eastAsiaTheme="minorEastAsia"/>
          <w:sz w:val="24"/>
          <w:szCs w:val="24"/>
        </w:rPr>
        <w:t>.</w:t>
      </w:r>
    </w:p>
    <w:p w14:paraId="0A75D4EA" w14:textId="7C062B47" w:rsidR="5E2DD4F5" w:rsidRDefault="5E2DD4F5" w:rsidP="5E2DD4F5">
      <w:pPr>
        <w:spacing w:after="0" w:line="240" w:lineRule="auto"/>
        <w:rPr>
          <w:rFonts w:eastAsiaTheme="minorEastAsia"/>
          <w:sz w:val="24"/>
          <w:szCs w:val="24"/>
        </w:rPr>
      </w:pPr>
    </w:p>
    <w:p w14:paraId="5866968A" w14:textId="08A9D19D" w:rsidR="00F67177" w:rsidRDefault="00F6717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This includes an expectation that volunteers will:</w:t>
      </w:r>
    </w:p>
    <w:p w14:paraId="75DB33CC" w14:textId="77777777" w:rsidR="000B42F2" w:rsidRDefault="000B42F2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03124C56" w14:textId="3ACAB955" w:rsidR="00F67177" w:rsidRDefault="00F6717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• Undertake safeguarding education or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training required</w:t>
      </w:r>
      <w:r w:rsidR="32D58298" w:rsidRPr="5E2DD4F5">
        <w:rPr>
          <w:rFonts w:eastAsiaTheme="minorEastAsia"/>
          <w:sz w:val="24"/>
          <w:szCs w:val="24"/>
        </w:rPr>
        <w:t>.</w:t>
      </w:r>
    </w:p>
    <w:p w14:paraId="5A33AB8A" w14:textId="362D1B63" w:rsidR="00F67177" w:rsidRDefault="00F6717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 xml:space="preserve">• Read and comply with </w:t>
      </w:r>
      <w:r w:rsidR="3B1D63AC" w:rsidRPr="5E2DD4F5">
        <w:rPr>
          <w:rFonts w:eastAsiaTheme="minorEastAsia"/>
          <w:sz w:val="24"/>
          <w:szCs w:val="24"/>
        </w:rPr>
        <w:t>the</w:t>
      </w:r>
      <w:r w:rsidR="000B42F2" w:rsidRPr="5E2DD4F5">
        <w:rPr>
          <w:rFonts w:eastAsiaTheme="minorEastAsia"/>
          <w:sz w:val="24"/>
          <w:szCs w:val="24"/>
        </w:rPr>
        <w:t xml:space="preserve"> ECB Safe Hands Policy</w:t>
      </w:r>
      <w:r w:rsidR="7819CCBF" w:rsidRPr="5E2DD4F5">
        <w:rPr>
          <w:rFonts w:eastAsiaTheme="minorEastAsia"/>
          <w:sz w:val="24"/>
          <w:szCs w:val="24"/>
        </w:rPr>
        <w:t>.</w:t>
      </w:r>
    </w:p>
    <w:p w14:paraId="02E34EA8" w14:textId="7F9C23DD" w:rsidR="00F67177" w:rsidRDefault="00F67177" w:rsidP="21D5CFA0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04B2A839">
        <w:rPr>
          <w:rFonts w:eastAsiaTheme="minorEastAsia"/>
          <w:sz w:val="24"/>
          <w:szCs w:val="24"/>
        </w:rPr>
        <w:t xml:space="preserve">• </w:t>
      </w:r>
      <w:r w:rsidR="000B42F2" w:rsidRPr="04B2A839">
        <w:rPr>
          <w:rFonts w:eastAsiaTheme="minorEastAsia"/>
          <w:sz w:val="24"/>
          <w:szCs w:val="24"/>
        </w:rPr>
        <w:t>Be appropriately vetted if required to do so</w:t>
      </w:r>
      <w:r w:rsidRPr="04B2A839">
        <w:rPr>
          <w:rFonts w:eastAsiaTheme="minorEastAsia"/>
          <w:sz w:val="24"/>
          <w:szCs w:val="24"/>
        </w:rPr>
        <w:t xml:space="preserve"> </w:t>
      </w:r>
      <w:r w:rsidR="00143FB3" w:rsidRPr="04B2A839">
        <w:rPr>
          <w:rFonts w:eastAsiaTheme="minorEastAsia"/>
          <w:sz w:val="24"/>
          <w:szCs w:val="24"/>
        </w:rPr>
        <w:t>as specified in Safe Hands</w:t>
      </w:r>
      <w:r w:rsidR="013BB5E6" w:rsidRPr="04B2A839">
        <w:rPr>
          <w:rFonts w:eastAsiaTheme="minorEastAsia"/>
          <w:sz w:val="24"/>
          <w:szCs w:val="24"/>
        </w:rPr>
        <w:t>.</w:t>
      </w:r>
    </w:p>
    <w:p w14:paraId="08C0748B" w14:textId="69BDEA06" w:rsidR="00F67177" w:rsidRDefault="00F6717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 xml:space="preserve">• Act in an appropriate way </w:t>
      </w:r>
      <w:proofErr w:type="gramStart"/>
      <w:r w:rsidRPr="5E2DD4F5">
        <w:rPr>
          <w:rFonts w:eastAsiaTheme="minorEastAsia"/>
          <w:sz w:val="24"/>
          <w:szCs w:val="24"/>
        </w:rPr>
        <w:t>at all times</w:t>
      </w:r>
      <w:proofErr w:type="gramEnd"/>
      <w:r w:rsidRPr="5E2DD4F5">
        <w:rPr>
          <w:rFonts w:eastAsiaTheme="minorEastAsia"/>
          <w:sz w:val="24"/>
          <w:szCs w:val="24"/>
        </w:rPr>
        <w:t xml:space="preserve"> when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in contact with children and young people,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face to face, via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 xml:space="preserve">social media, phone or </w:t>
      </w:r>
      <w:r w:rsidR="2EB7CB96" w:rsidRPr="5E2DD4F5">
        <w:rPr>
          <w:rFonts w:eastAsiaTheme="minorEastAsia"/>
          <w:sz w:val="24"/>
          <w:szCs w:val="24"/>
        </w:rPr>
        <w:t xml:space="preserve">by any </w:t>
      </w:r>
      <w:r w:rsidRPr="5E2DD4F5">
        <w:rPr>
          <w:rFonts w:eastAsiaTheme="minorEastAsia"/>
          <w:sz w:val="24"/>
          <w:szCs w:val="24"/>
        </w:rPr>
        <w:t>other electronic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communications</w:t>
      </w:r>
      <w:r w:rsidR="00CC43B5" w:rsidRPr="5E2DD4F5">
        <w:rPr>
          <w:rFonts w:eastAsiaTheme="minorEastAsia"/>
          <w:sz w:val="24"/>
          <w:szCs w:val="24"/>
        </w:rPr>
        <w:t>.</w:t>
      </w:r>
    </w:p>
    <w:p w14:paraId="210B31A0" w14:textId="03EDB108" w:rsidR="00F67177" w:rsidRDefault="00F6717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• Recognise the importance of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confidentiality when working with children,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young people,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their families and their data</w:t>
      </w:r>
      <w:r w:rsidR="69D255E3" w:rsidRPr="5E2DD4F5">
        <w:rPr>
          <w:rFonts w:eastAsiaTheme="minorEastAsia"/>
          <w:sz w:val="24"/>
          <w:szCs w:val="24"/>
        </w:rPr>
        <w:t>.</w:t>
      </w:r>
    </w:p>
    <w:p w14:paraId="074D53AC" w14:textId="3331EC4B" w:rsidR="00CC43B5" w:rsidRDefault="00F6717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• Promptly report any concerns about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safeguarding or the protection of children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 xml:space="preserve">or young people in </w:t>
      </w:r>
      <w:r w:rsidR="00CC43B5" w:rsidRPr="5E2DD4F5">
        <w:rPr>
          <w:rFonts w:eastAsiaTheme="minorEastAsia"/>
          <w:sz w:val="24"/>
          <w:szCs w:val="24"/>
        </w:rPr>
        <w:t xml:space="preserve">Cricket to the County </w:t>
      </w:r>
      <w:r w:rsidR="2FE29078" w:rsidRPr="5E2DD4F5">
        <w:rPr>
          <w:rFonts w:eastAsiaTheme="minorEastAsia"/>
          <w:sz w:val="24"/>
          <w:szCs w:val="24"/>
        </w:rPr>
        <w:t xml:space="preserve">Safeguarding </w:t>
      </w:r>
      <w:r w:rsidR="00CC43B5" w:rsidRPr="5E2DD4F5">
        <w:rPr>
          <w:rFonts w:eastAsiaTheme="minorEastAsia"/>
          <w:sz w:val="24"/>
          <w:szCs w:val="24"/>
        </w:rPr>
        <w:t>Officer or ECB Safeguarding Team.</w:t>
      </w:r>
    </w:p>
    <w:p w14:paraId="052175B8" w14:textId="467D5B88" w:rsidR="003D7C27" w:rsidRDefault="003D7C2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lastRenderedPageBreak/>
        <w:t>• Be familiar with and use the whistle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blowing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policy if you suspect or believe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that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safeguarding concerns have not been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 xml:space="preserve">appropriately addressed by the </w:t>
      </w:r>
      <w:r w:rsidR="00CC43B5" w:rsidRPr="5E2DD4F5">
        <w:rPr>
          <w:rFonts w:eastAsiaTheme="minorEastAsia"/>
          <w:sz w:val="24"/>
          <w:szCs w:val="24"/>
        </w:rPr>
        <w:t>FFC/County Cricket Board.</w:t>
      </w:r>
    </w:p>
    <w:p w14:paraId="5246A58E" w14:textId="47B619A1" w:rsidR="003D7C27" w:rsidRDefault="003D7C2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 xml:space="preserve">• Accept that, by taking this role, </w:t>
      </w:r>
      <w:r w:rsidR="00CC43B5" w:rsidRPr="5E2DD4F5">
        <w:rPr>
          <w:rFonts w:eastAsiaTheme="minorEastAsia"/>
          <w:sz w:val="24"/>
          <w:szCs w:val="24"/>
        </w:rPr>
        <w:t>cricket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may deem you to be in a relationship of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trust with under-18 participants that you are in contact with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through your role.</w:t>
      </w:r>
    </w:p>
    <w:p w14:paraId="74EB0CDB" w14:textId="24E3E1E2" w:rsidR="003D7C27" w:rsidRDefault="003D7C27" w:rsidP="5E2DD4F5">
      <w:pPr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 xml:space="preserve">• Act with integrity </w:t>
      </w:r>
      <w:proofErr w:type="gramStart"/>
      <w:r w:rsidRPr="5E2DD4F5">
        <w:rPr>
          <w:rFonts w:eastAsiaTheme="minorEastAsia"/>
          <w:sz w:val="24"/>
          <w:szCs w:val="24"/>
        </w:rPr>
        <w:t>at all times</w:t>
      </w:r>
      <w:proofErr w:type="gramEnd"/>
    </w:p>
    <w:p w14:paraId="53CE9507" w14:textId="16F1F6DB" w:rsidR="003D7C27" w:rsidRDefault="003D7C2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 xml:space="preserve">• Seek advice from the </w:t>
      </w:r>
      <w:r w:rsidR="00C509DA" w:rsidRPr="5E2DD4F5">
        <w:rPr>
          <w:rFonts w:eastAsiaTheme="minorEastAsia"/>
          <w:sz w:val="24"/>
          <w:szCs w:val="24"/>
        </w:rPr>
        <w:t xml:space="preserve">County </w:t>
      </w:r>
      <w:r w:rsidR="1353BE8F" w:rsidRPr="5E2DD4F5">
        <w:rPr>
          <w:rFonts w:eastAsiaTheme="minorEastAsia"/>
          <w:sz w:val="24"/>
          <w:szCs w:val="24"/>
        </w:rPr>
        <w:t>Safeguarding</w:t>
      </w:r>
      <w:r w:rsidR="00C509DA" w:rsidRPr="5E2DD4F5">
        <w:rPr>
          <w:rFonts w:eastAsiaTheme="minorEastAsia"/>
          <w:sz w:val="24"/>
          <w:szCs w:val="24"/>
        </w:rPr>
        <w:t xml:space="preserve"> Officer or ECB Safeguarding Team if required.</w:t>
      </w:r>
    </w:p>
    <w:p w14:paraId="330550E5" w14:textId="77777777" w:rsidR="00C509DA" w:rsidRDefault="00C509DA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77CA4A2E" w14:textId="77777777" w:rsidR="00130688" w:rsidRDefault="00130688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37380DFA" w14:textId="60CEC78D" w:rsidR="003D7C27" w:rsidRDefault="003D7C2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5E2DD4F5">
        <w:rPr>
          <w:rFonts w:eastAsiaTheme="minorEastAsia"/>
          <w:b/>
          <w:bCs/>
          <w:sz w:val="24"/>
          <w:szCs w:val="24"/>
        </w:rPr>
        <w:t>Further information and support</w:t>
      </w:r>
    </w:p>
    <w:p w14:paraId="62D5EA8C" w14:textId="4DB6CA8B" w:rsidR="68CD6E7F" w:rsidRDefault="68CD6E7F" w:rsidP="04B2A839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59B02C64" w14:textId="7BB82C2C" w:rsidR="003D7C27" w:rsidRDefault="003D7C27" w:rsidP="68CD6E7F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68CD6E7F">
        <w:rPr>
          <w:rFonts w:eastAsiaTheme="minorEastAsia"/>
          <w:sz w:val="24"/>
          <w:szCs w:val="24"/>
        </w:rPr>
        <w:t xml:space="preserve">Further information can be found in </w:t>
      </w:r>
      <w:hyperlink r:id="rId9">
        <w:r w:rsidR="00C509DA" w:rsidRPr="68CD6E7F">
          <w:rPr>
            <w:rStyle w:val="Hyperlink"/>
            <w:rFonts w:eastAsiaTheme="minorEastAsia"/>
            <w:sz w:val="24"/>
            <w:szCs w:val="24"/>
          </w:rPr>
          <w:t>Safe Hands</w:t>
        </w:r>
      </w:hyperlink>
      <w:r w:rsidRPr="68CD6E7F">
        <w:rPr>
          <w:rFonts w:eastAsiaTheme="minorEastAsia"/>
          <w:sz w:val="24"/>
          <w:szCs w:val="24"/>
        </w:rPr>
        <w:t>.</w:t>
      </w:r>
    </w:p>
    <w:p w14:paraId="12070623" w14:textId="77777777" w:rsidR="00242C7B" w:rsidRDefault="00242C7B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64DF7782" w14:textId="27F84514" w:rsidR="003D7C27" w:rsidRDefault="003D7C2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Alternatively, if you have any queries or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proofErr w:type="gramStart"/>
      <w:r w:rsidRPr="5E2DD4F5">
        <w:rPr>
          <w:rFonts w:eastAsiaTheme="minorEastAsia"/>
          <w:sz w:val="24"/>
          <w:szCs w:val="24"/>
        </w:rPr>
        <w:t>concerns</w:t>
      </w:r>
      <w:proofErr w:type="gramEnd"/>
      <w:r w:rsidRPr="5E2DD4F5">
        <w:rPr>
          <w:rFonts w:eastAsiaTheme="minorEastAsia"/>
          <w:sz w:val="24"/>
          <w:szCs w:val="24"/>
        </w:rPr>
        <w:t xml:space="preserve"> regarding the Code of Conduct or</w:t>
      </w:r>
    </w:p>
    <w:p w14:paraId="7F03AEE0" w14:textId="3354062B" w:rsidR="00242C7B" w:rsidRDefault="003D7C2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safeguarding generally, please speak to our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="00C509DA" w:rsidRPr="5E2DD4F5">
        <w:rPr>
          <w:rFonts w:eastAsiaTheme="minorEastAsia"/>
          <w:sz w:val="24"/>
          <w:szCs w:val="24"/>
        </w:rPr>
        <w:t xml:space="preserve">County </w:t>
      </w:r>
      <w:r w:rsidR="36BEB1F1" w:rsidRPr="5E2DD4F5">
        <w:rPr>
          <w:rFonts w:eastAsiaTheme="minorEastAsia"/>
          <w:sz w:val="24"/>
          <w:szCs w:val="24"/>
        </w:rPr>
        <w:t xml:space="preserve">Safeguarding </w:t>
      </w:r>
      <w:r w:rsidR="00C509DA" w:rsidRPr="5E2DD4F5">
        <w:rPr>
          <w:rFonts w:eastAsiaTheme="minorEastAsia"/>
          <w:sz w:val="24"/>
          <w:szCs w:val="24"/>
        </w:rPr>
        <w:t xml:space="preserve">Officer in the </w:t>
      </w:r>
      <w:r w:rsidRPr="5E2DD4F5">
        <w:rPr>
          <w:rFonts w:eastAsiaTheme="minorEastAsia"/>
          <w:sz w:val="24"/>
          <w:szCs w:val="24"/>
        </w:rPr>
        <w:t>first instance.</w:t>
      </w:r>
      <w:r w:rsidR="00242C7B" w:rsidRPr="5E2DD4F5">
        <w:rPr>
          <w:rFonts w:eastAsiaTheme="minorEastAsia"/>
          <w:sz w:val="24"/>
          <w:szCs w:val="24"/>
        </w:rPr>
        <w:t xml:space="preserve"> </w:t>
      </w:r>
    </w:p>
    <w:p w14:paraId="26E7B635" w14:textId="77777777" w:rsidR="00242C7B" w:rsidRDefault="00242C7B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4C228E0B" w14:textId="5C3C839B" w:rsidR="0BD7CAEA" w:rsidRDefault="0BD7CAEA" w:rsidP="5E2DD4F5">
      <w:pPr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Please sign and return a duplicate copy of this Code of Conduct to acknowledge you have read, understood and agree to comply with the document.</w:t>
      </w:r>
    </w:p>
    <w:p w14:paraId="4657029F" w14:textId="77777777" w:rsidR="00242C7B" w:rsidRDefault="00242C7B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4F179824" w14:textId="600DFFC3" w:rsidR="003D7C27" w:rsidRDefault="003D7C2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You should then keep the other copy safe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for your records.</w:t>
      </w:r>
    </w:p>
    <w:p w14:paraId="3D71F6CF" w14:textId="77777777" w:rsidR="00242C7B" w:rsidRDefault="00242C7B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446CE02E" w14:textId="77DB047D" w:rsidR="003D7C27" w:rsidRDefault="003D7C27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Breaches of the Code of Conduct are taken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seriously and could lead to you being unable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>to volunteer with us and/or the involvement of</w:t>
      </w:r>
      <w:r w:rsidR="00242C7B" w:rsidRPr="5E2DD4F5">
        <w:rPr>
          <w:rFonts w:eastAsiaTheme="minorEastAsia"/>
          <w:sz w:val="24"/>
          <w:szCs w:val="24"/>
        </w:rPr>
        <w:t xml:space="preserve"> </w:t>
      </w:r>
      <w:r w:rsidRPr="5E2DD4F5">
        <w:rPr>
          <w:rFonts w:eastAsiaTheme="minorEastAsia"/>
          <w:sz w:val="24"/>
          <w:szCs w:val="24"/>
        </w:rPr>
        <w:t xml:space="preserve">the statutory agencies and </w:t>
      </w:r>
      <w:proofErr w:type="gramStart"/>
      <w:r w:rsidR="0052233D" w:rsidRPr="5E2DD4F5">
        <w:rPr>
          <w:rFonts w:eastAsiaTheme="minorEastAsia"/>
          <w:sz w:val="24"/>
          <w:szCs w:val="24"/>
        </w:rPr>
        <w:t>The</w:t>
      </w:r>
      <w:proofErr w:type="gramEnd"/>
      <w:r w:rsidR="0052233D" w:rsidRPr="5E2DD4F5">
        <w:rPr>
          <w:rFonts w:eastAsiaTheme="minorEastAsia"/>
          <w:sz w:val="24"/>
          <w:szCs w:val="24"/>
        </w:rPr>
        <w:t xml:space="preserve"> ECB.</w:t>
      </w:r>
    </w:p>
    <w:p w14:paraId="10DABBE4" w14:textId="3266CC42" w:rsidR="00242C7B" w:rsidRDefault="00242C7B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2CB6BCD2" w14:textId="79768AA5" w:rsidR="00242C7B" w:rsidRDefault="00242C7B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53B1CB49" w14:textId="638EBA3B" w:rsidR="00242C7B" w:rsidRDefault="00242C7B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proofErr w:type="gramStart"/>
      <w:r w:rsidRPr="5E2DD4F5">
        <w:rPr>
          <w:rFonts w:eastAsiaTheme="minorEastAsia"/>
          <w:sz w:val="24"/>
          <w:szCs w:val="24"/>
        </w:rPr>
        <w:t>Name :</w:t>
      </w:r>
      <w:proofErr w:type="gramEnd"/>
      <w:r w:rsidRPr="5E2DD4F5">
        <w:rPr>
          <w:rFonts w:eastAsiaTheme="minorEastAsia"/>
          <w:sz w:val="24"/>
          <w:szCs w:val="24"/>
        </w:rPr>
        <w:t xml:space="preserve"> </w:t>
      </w:r>
    </w:p>
    <w:p w14:paraId="2D280D54" w14:textId="7A0C3497" w:rsidR="00242C7B" w:rsidRDefault="00242C7B" w:rsidP="5E2DD4F5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 xml:space="preserve">Signed: </w:t>
      </w:r>
    </w:p>
    <w:p w14:paraId="5D0DC7F1" w14:textId="792DA65D" w:rsidR="00510714" w:rsidRPr="00510714" w:rsidRDefault="00242C7B" w:rsidP="002F0AC6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5E2DD4F5">
        <w:rPr>
          <w:rFonts w:eastAsiaTheme="minorEastAsia"/>
          <w:sz w:val="24"/>
          <w:szCs w:val="24"/>
        </w:rPr>
        <w:t>Date:</w:t>
      </w:r>
    </w:p>
    <w:p w14:paraId="77C42B8C" w14:textId="77777777" w:rsidR="00510714" w:rsidRDefault="00510714" w:rsidP="00510714">
      <w:pPr>
        <w:rPr>
          <w:rFonts w:eastAsiaTheme="minorEastAsia"/>
          <w:sz w:val="24"/>
          <w:szCs w:val="24"/>
        </w:rPr>
      </w:pPr>
    </w:p>
    <w:p w14:paraId="6FBF53FA" w14:textId="77777777" w:rsidR="00510714" w:rsidRPr="00510714" w:rsidRDefault="00510714" w:rsidP="00510714">
      <w:pPr>
        <w:jc w:val="center"/>
        <w:rPr>
          <w:rFonts w:eastAsiaTheme="minorEastAsia"/>
          <w:sz w:val="24"/>
          <w:szCs w:val="24"/>
        </w:rPr>
      </w:pPr>
    </w:p>
    <w:sectPr w:rsidR="00510714" w:rsidRPr="00510714" w:rsidSect="00130688">
      <w:headerReference w:type="default" r:id="rId10"/>
      <w:footerReference w:type="default" r:id="rId11"/>
      <w:pgSz w:w="11906" w:h="16838"/>
      <w:pgMar w:top="2835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CB74" w14:textId="77777777" w:rsidR="00656BF8" w:rsidRDefault="00656BF8" w:rsidP="00D21702">
      <w:pPr>
        <w:spacing w:after="0" w:line="240" w:lineRule="auto"/>
      </w:pPr>
      <w:r>
        <w:separator/>
      </w:r>
    </w:p>
  </w:endnote>
  <w:endnote w:type="continuationSeparator" w:id="0">
    <w:p w14:paraId="56DC0F31" w14:textId="77777777" w:rsidR="00656BF8" w:rsidRDefault="00656BF8" w:rsidP="00D2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9E17" w14:textId="1E3426AE" w:rsidR="00510714" w:rsidRDefault="00510714" w:rsidP="00510714">
    <w:pPr>
      <w:pStyle w:val="Footer"/>
      <w:jc w:val="center"/>
      <w:rPr>
        <w:rFonts w:ascii="Arial Narrow" w:hAnsi="Arial Narrow"/>
        <w:b/>
        <w:color w:val="4A5B27"/>
        <w:sz w:val="20"/>
        <w:szCs w:val="20"/>
      </w:rPr>
    </w:pPr>
  </w:p>
  <w:p w14:paraId="1CEF369A" w14:textId="3F8CF8DE" w:rsidR="00D93E29" w:rsidRDefault="00D93E29" w:rsidP="00D93E29">
    <w:pPr>
      <w:pStyle w:val="Footer"/>
      <w:jc w:val="right"/>
      <w:rPr>
        <w:rFonts w:ascii="Arial Narrow" w:hAnsi="Arial Narrow"/>
        <w:b/>
        <w:color w:val="538135" w:themeColor="accent6" w:themeShade="BF"/>
        <w:sz w:val="20"/>
        <w:szCs w:val="20"/>
      </w:rPr>
    </w:pPr>
    <w:r w:rsidRPr="00D93E29">
      <w:rPr>
        <w:rFonts w:ascii="Arial Narrow" w:hAnsi="Arial Narrow"/>
        <w:b/>
        <w:noProof/>
        <w:color w:val="538135" w:themeColor="accent6" w:themeShade="BF"/>
        <w:sz w:val="20"/>
        <w:szCs w:val="20"/>
      </w:rPr>
      <w:drawing>
        <wp:inline distT="0" distB="0" distL="0" distR="0" wp14:anchorId="3F0287D3" wp14:editId="040889DE">
          <wp:extent cx="2773680" cy="812806"/>
          <wp:effectExtent l="0" t="0" r="7620" b="6350"/>
          <wp:docPr id="104475346" name="Picture 1" descr="A purple and white car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75346" name="Picture 1" descr="A purple and white card with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3680" cy="812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b/>
        <w:color w:val="538135" w:themeColor="accent6" w:themeShade="BF"/>
        <w:sz w:val="20"/>
        <w:szCs w:val="20"/>
      </w:rPr>
      <w:t xml:space="preserve">  </w:t>
    </w:r>
    <w:r w:rsidRPr="00D93E29">
      <w:rPr>
        <w:rFonts w:ascii="Arial Narrow" w:hAnsi="Arial Narrow"/>
        <w:b/>
        <w:noProof/>
        <w:color w:val="538135" w:themeColor="accent6" w:themeShade="BF"/>
        <w:sz w:val="20"/>
        <w:szCs w:val="20"/>
      </w:rPr>
      <w:drawing>
        <wp:anchor distT="0" distB="0" distL="114300" distR="114300" simplePos="0" relativeHeight="251659264" behindDoc="1" locked="0" layoutInCell="1" allowOverlap="1" wp14:anchorId="425C3F7D" wp14:editId="5FE4FA0B">
          <wp:simplePos x="0" y="0"/>
          <wp:positionH relativeFrom="column">
            <wp:posOffset>2926080</wp:posOffset>
          </wp:positionH>
          <wp:positionV relativeFrom="paragraph">
            <wp:posOffset>3175</wp:posOffset>
          </wp:positionV>
          <wp:extent cx="2802255" cy="817880"/>
          <wp:effectExtent l="0" t="0" r="0" b="1270"/>
          <wp:wrapTight wrapText="bothSides">
            <wp:wrapPolygon edited="0">
              <wp:start x="0" y="0"/>
              <wp:lineTo x="0" y="21130"/>
              <wp:lineTo x="21438" y="21130"/>
              <wp:lineTo x="21438" y="0"/>
              <wp:lineTo x="0" y="0"/>
            </wp:wrapPolygon>
          </wp:wrapTight>
          <wp:docPr id="254240636" name="Picture 1" descr="A blue and white car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40636" name="Picture 1" descr="A blue and white car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2255" cy="817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CD3DEA" w14:textId="77777777" w:rsidR="00D93E29" w:rsidRDefault="00D93E29" w:rsidP="00510714">
    <w:pPr>
      <w:pStyle w:val="Footer"/>
      <w:jc w:val="center"/>
      <w:rPr>
        <w:rFonts w:ascii="Arial Narrow" w:hAnsi="Arial Narrow"/>
        <w:b/>
        <w:color w:val="538135" w:themeColor="accent6" w:themeShade="BF"/>
        <w:sz w:val="20"/>
        <w:szCs w:val="20"/>
      </w:rPr>
    </w:pPr>
  </w:p>
  <w:p w14:paraId="782BF85F" w14:textId="4F949963" w:rsidR="00510714" w:rsidRPr="00510714" w:rsidRDefault="00510714" w:rsidP="00510714">
    <w:pPr>
      <w:pStyle w:val="Footer"/>
      <w:jc w:val="center"/>
      <w:rPr>
        <w:rFonts w:ascii="Arial Narrow" w:hAnsi="Arial Narrow"/>
        <w:b/>
        <w:color w:val="538135" w:themeColor="accent6" w:themeShade="BF"/>
        <w:sz w:val="20"/>
        <w:szCs w:val="20"/>
      </w:rPr>
    </w:pPr>
    <w:r w:rsidRPr="00510714">
      <w:rPr>
        <w:rFonts w:ascii="Arial Narrow" w:hAnsi="Arial Narrow"/>
        <w:b/>
        <w:color w:val="538135" w:themeColor="accent6" w:themeShade="BF"/>
        <w:sz w:val="20"/>
        <w:szCs w:val="20"/>
      </w:rPr>
      <w:t>www.wiltshirecricket.co.uk</w:t>
    </w:r>
  </w:p>
  <w:p w14:paraId="49E4425B" w14:textId="5CBDD291" w:rsidR="00510714" w:rsidRPr="00510714" w:rsidRDefault="00510714" w:rsidP="00510714">
    <w:pPr>
      <w:pStyle w:val="Footer"/>
      <w:jc w:val="center"/>
      <w:rPr>
        <w:rFonts w:ascii="Arial Narrow" w:hAnsi="Arial Narrow"/>
        <w:b/>
        <w:color w:val="538135" w:themeColor="accent6" w:themeShade="BF"/>
        <w:sz w:val="20"/>
        <w:szCs w:val="20"/>
      </w:rPr>
    </w:pPr>
    <w:r w:rsidRPr="00510714">
      <w:rPr>
        <w:rFonts w:ascii="Arial Narrow" w:hAnsi="Arial Narrow"/>
        <w:b/>
        <w:color w:val="538135" w:themeColor="accent6" w:themeShade="BF"/>
        <w:sz w:val="20"/>
        <w:szCs w:val="20"/>
      </w:rPr>
      <w:t>Company No: 7338735</w:t>
    </w:r>
  </w:p>
  <w:p w14:paraId="6FF4E0E4" w14:textId="69EC9F66" w:rsidR="00510714" w:rsidRPr="00510714" w:rsidRDefault="00510714">
    <w:pPr>
      <w:pStyle w:val="Footer"/>
      <w:rPr>
        <w:b/>
        <w:color w:val="538135" w:themeColor="accent6" w:themeShade="BF"/>
      </w:rPr>
    </w:pPr>
    <w:r w:rsidRPr="00510714">
      <w:rPr>
        <w:b/>
        <w:color w:val="538135" w:themeColor="accent6" w:themeShade="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21AC" w14:textId="77777777" w:rsidR="00656BF8" w:rsidRDefault="00656BF8" w:rsidP="00D21702">
      <w:pPr>
        <w:spacing w:after="0" w:line="240" w:lineRule="auto"/>
      </w:pPr>
      <w:r>
        <w:separator/>
      </w:r>
    </w:p>
  </w:footnote>
  <w:footnote w:type="continuationSeparator" w:id="0">
    <w:p w14:paraId="41FADBE5" w14:textId="77777777" w:rsidR="00656BF8" w:rsidRDefault="00656BF8" w:rsidP="00D2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20B9" w14:textId="425F4AC6" w:rsidR="00D21702" w:rsidRDefault="001306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C46718" wp14:editId="22A2F647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1348740" cy="1031875"/>
          <wp:effectExtent l="0" t="0" r="3810" b="0"/>
          <wp:wrapTight wrapText="bothSides">
            <wp:wrapPolygon edited="0">
              <wp:start x="0" y="0"/>
              <wp:lineTo x="0" y="21135"/>
              <wp:lineTo x="21356" y="21135"/>
              <wp:lineTo x="21356" y="0"/>
              <wp:lineTo x="0" y="0"/>
            </wp:wrapPolygon>
          </wp:wrapTight>
          <wp:docPr id="16" name="Picture 1" descr="C:\Users\karen.smith\AppData\Local\Microsoft\Windows\INetCache\Content.Outlook\G7NST3RV\Wiltshire Cricke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karen.smith\AppData\Local\Microsoft\Windows\INetCache\Content.Outlook\G7NST3RV\Wiltshire Cricket 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548F0D" w14:textId="77777777" w:rsidR="00D21702" w:rsidRDefault="00D21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02"/>
    <w:rsid w:val="00091CD3"/>
    <w:rsid w:val="000B42F2"/>
    <w:rsid w:val="00130688"/>
    <w:rsid w:val="00143FB3"/>
    <w:rsid w:val="00153866"/>
    <w:rsid w:val="001605A4"/>
    <w:rsid w:val="00202810"/>
    <w:rsid w:val="00242C7B"/>
    <w:rsid w:val="002F0AC6"/>
    <w:rsid w:val="003318FF"/>
    <w:rsid w:val="003D7C27"/>
    <w:rsid w:val="00461582"/>
    <w:rsid w:val="004D6C5D"/>
    <w:rsid w:val="004D72BD"/>
    <w:rsid w:val="00510714"/>
    <w:rsid w:val="0052233D"/>
    <w:rsid w:val="005820F1"/>
    <w:rsid w:val="0065377F"/>
    <w:rsid w:val="00656BF8"/>
    <w:rsid w:val="008257D5"/>
    <w:rsid w:val="009101FD"/>
    <w:rsid w:val="00914A12"/>
    <w:rsid w:val="00AF1556"/>
    <w:rsid w:val="00C509DA"/>
    <w:rsid w:val="00C8524C"/>
    <w:rsid w:val="00CC43B5"/>
    <w:rsid w:val="00D022E0"/>
    <w:rsid w:val="00D21702"/>
    <w:rsid w:val="00D931A4"/>
    <w:rsid w:val="00D93E29"/>
    <w:rsid w:val="00E43BF0"/>
    <w:rsid w:val="00F67177"/>
    <w:rsid w:val="00FA49DF"/>
    <w:rsid w:val="013BB5E6"/>
    <w:rsid w:val="04B2A839"/>
    <w:rsid w:val="04E994F9"/>
    <w:rsid w:val="0617C91D"/>
    <w:rsid w:val="0854C42C"/>
    <w:rsid w:val="0BD7CAEA"/>
    <w:rsid w:val="10EC66A8"/>
    <w:rsid w:val="1353BE8F"/>
    <w:rsid w:val="1430F53A"/>
    <w:rsid w:val="15332B47"/>
    <w:rsid w:val="17D03769"/>
    <w:rsid w:val="18C75A27"/>
    <w:rsid w:val="1B9AE89A"/>
    <w:rsid w:val="1D9668D6"/>
    <w:rsid w:val="1F789C19"/>
    <w:rsid w:val="21D5CFA0"/>
    <w:rsid w:val="2328D2A1"/>
    <w:rsid w:val="26D090A4"/>
    <w:rsid w:val="2C2B5B61"/>
    <w:rsid w:val="2EB7CB96"/>
    <w:rsid w:val="2FE29078"/>
    <w:rsid w:val="32D58298"/>
    <w:rsid w:val="36BEB1F1"/>
    <w:rsid w:val="37BE5142"/>
    <w:rsid w:val="39559ECA"/>
    <w:rsid w:val="3ADB2776"/>
    <w:rsid w:val="3B1D63AC"/>
    <w:rsid w:val="3D15542B"/>
    <w:rsid w:val="3D453181"/>
    <w:rsid w:val="3EB8D4EE"/>
    <w:rsid w:val="446076EC"/>
    <w:rsid w:val="4903E212"/>
    <w:rsid w:val="49EC4D76"/>
    <w:rsid w:val="4A3E6B00"/>
    <w:rsid w:val="4A801525"/>
    <w:rsid w:val="4B881DD7"/>
    <w:rsid w:val="4EBFBE99"/>
    <w:rsid w:val="4FBE1C39"/>
    <w:rsid w:val="4FE26868"/>
    <w:rsid w:val="52E9D17C"/>
    <w:rsid w:val="5CA901E2"/>
    <w:rsid w:val="5D41FF88"/>
    <w:rsid w:val="5E2DD4F5"/>
    <w:rsid w:val="5EFA2781"/>
    <w:rsid w:val="5F04B222"/>
    <w:rsid w:val="62FDE91F"/>
    <w:rsid w:val="6806D891"/>
    <w:rsid w:val="681FB91A"/>
    <w:rsid w:val="68CD6E7F"/>
    <w:rsid w:val="69D255E3"/>
    <w:rsid w:val="6C17183E"/>
    <w:rsid w:val="6C37141C"/>
    <w:rsid w:val="6C6A5766"/>
    <w:rsid w:val="6F378C43"/>
    <w:rsid w:val="75215DAF"/>
    <w:rsid w:val="76FC20B0"/>
    <w:rsid w:val="7819CCBF"/>
    <w:rsid w:val="7863D57D"/>
    <w:rsid w:val="79AD5AE8"/>
    <w:rsid w:val="7DA6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4178B"/>
  <w15:chartTrackingRefBased/>
  <w15:docId w15:val="{3E61D15A-0138-423B-ADC6-727E6E24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702"/>
  </w:style>
  <w:style w:type="paragraph" w:styleId="Footer">
    <w:name w:val="footer"/>
    <w:basedOn w:val="Normal"/>
    <w:link w:val="FooterChar"/>
    <w:uiPriority w:val="99"/>
    <w:unhideWhenUsed/>
    <w:rsid w:val="00D2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702"/>
  </w:style>
  <w:style w:type="character" w:styleId="Hyperlink">
    <w:name w:val="Hyperlink"/>
    <w:basedOn w:val="DefaultParagraphFont"/>
    <w:uiPriority w:val="99"/>
    <w:unhideWhenUsed/>
    <w:rsid w:val="001605A4"/>
    <w:rPr>
      <w:color w:val="0563C1" w:themeColor="hyperlink"/>
      <w:u w:val="single"/>
    </w:rPr>
  </w:style>
  <w:style w:type="paragraph" w:customStyle="1" w:styleId="paragraph">
    <w:name w:val="paragraph"/>
    <w:basedOn w:val="Normal"/>
    <w:qFormat/>
    <w:rsid w:val="5E2DD4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30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cb.co.uk/about/policies/safeguardin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AE91B65AE6E47842C08B8E4A036B7" ma:contentTypeVersion="13" ma:contentTypeDescription="Create a new document." ma:contentTypeScope="" ma:versionID="731e0e349f1e07876f8f502e50cd560a">
  <xsd:schema xmlns:xsd="http://www.w3.org/2001/XMLSchema" xmlns:xs="http://www.w3.org/2001/XMLSchema" xmlns:p="http://schemas.microsoft.com/office/2006/metadata/properties" xmlns:ns2="8d1041d3-a471-4363-9cb1-314dacc2d53a" xmlns:ns3="07ddb319-68a0-4bd9-81d9-748584e8df3b" targetNamespace="http://schemas.microsoft.com/office/2006/metadata/properties" ma:root="true" ma:fieldsID="009103f3a5d99d9cc0f83951f962a85e" ns2:_="" ns3:_="">
    <xsd:import namespace="8d1041d3-a471-4363-9cb1-314dacc2d53a"/>
    <xsd:import namespace="07ddb319-68a0-4bd9-81d9-748584e8d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41d3-a471-4363-9cb1-314dacc2d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1205c-c5ac-4c92-8368-f88aa65b5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b319-68a0-4bd9-81d9-748584e8d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2e41733-3572-4505-adca-dc5177484aa9}" ma:internalName="TaxCatchAll" ma:showField="CatchAllData" ma:web="07ddb319-68a0-4bd9-81d9-748584e8d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1041d3-a471-4363-9cb1-314dacc2d53a">
      <Terms xmlns="http://schemas.microsoft.com/office/infopath/2007/PartnerControls"/>
    </lcf76f155ced4ddcb4097134ff3c332f>
    <TaxCatchAll xmlns="07ddb319-68a0-4bd9-81d9-748584e8df3b" xsi:nil="true"/>
  </documentManagement>
</p:properties>
</file>

<file path=customXml/itemProps1.xml><?xml version="1.0" encoding="utf-8"?>
<ds:datastoreItem xmlns:ds="http://schemas.openxmlformats.org/officeDocument/2006/customXml" ds:itemID="{EC499F97-C1A4-438B-A5FC-EF1805660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39E71-3961-43DC-89A1-9D4B22228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041d3-a471-4363-9cb1-314dacc2d53a"/>
    <ds:schemaRef ds:uri="07ddb319-68a0-4bd9-81d9-748584e8d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5F71F-AA08-47F2-BBF8-F9B90DE0EB40}">
  <ds:schemaRefs>
    <ds:schemaRef ds:uri="http://schemas.microsoft.com/office/2006/metadata/properties"/>
    <ds:schemaRef ds:uri="http://schemas.microsoft.com/office/infopath/2007/PartnerControls"/>
    <ds:schemaRef ds:uri="8d1041d3-a471-4363-9cb1-314dacc2d53a"/>
    <ds:schemaRef ds:uri="07ddb319-68a0-4bd9-81d9-748584e8df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2674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Watson</dc:creator>
  <cp:keywords/>
  <dc:description/>
  <cp:lastModifiedBy>Pete Sykes</cp:lastModifiedBy>
  <cp:revision>2</cp:revision>
  <dcterms:created xsi:type="dcterms:W3CDTF">2025-12-03T12:29:00Z</dcterms:created>
  <dcterms:modified xsi:type="dcterms:W3CDTF">2025-12-03T12:29:00Z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0x0101003CAAE91B65AE6E47842C08B8E4A036B7</vt:lpwstr>
  </property>
  <property fmtid="{D5CDD505-2E9C-101B-9397-08002B2CF9AE}" pid="3" name="MediaServiceImageTags">
    <vt:lpwstr/>
  </property>
</Properties>
</file>